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B301" w14:textId="156D8511" w:rsidR="00C97C85" w:rsidRPr="00540075" w:rsidRDefault="00C97C85" w:rsidP="00BB6DA1">
      <w:pPr>
        <w:jc w:val="right"/>
        <w:rPr>
          <w:noProof/>
          <w:sz w:val="22"/>
          <w:szCs w:val="22"/>
        </w:rPr>
      </w:pPr>
      <w:r w:rsidRPr="00540075">
        <w:rPr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BF145A4" wp14:editId="0B54F049">
            <wp:simplePos x="0" y="0"/>
            <wp:positionH relativeFrom="column">
              <wp:posOffset>2903220</wp:posOffset>
            </wp:positionH>
            <wp:positionV relativeFrom="paragraph">
              <wp:posOffset>-381000</wp:posOffset>
            </wp:positionV>
            <wp:extent cx="2945765" cy="612397"/>
            <wp:effectExtent l="0" t="0" r="698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2"/>
                    <a:stretch/>
                  </pic:blipFill>
                  <pic:spPr bwMode="auto">
                    <a:xfrm>
                      <a:off x="0" y="0"/>
                      <a:ext cx="3043843" cy="63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D1BDD" w14:textId="0D0B63C5" w:rsidR="00BB6DA1" w:rsidRDefault="00BB6DA1" w:rsidP="00BB6DA1">
      <w:pPr>
        <w:jc w:val="both"/>
        <w:rPr>
          <w:sz w:val="22"/>
          <w:szCs w:val="22"/>
        </w:rPr>
      </w:pPr>
    </w:p>
    <w:p w14:paraId="08FF464D" w14:textId="2B300432" w:rsidR="00A5282D" w:rsidRDefault="00A5282D" w:rsidP="00BB6DA1">
      <w:pPr>
        <w:jc w:val="both"/>
        <w:rPr>
          <w:sz w:val="22"/>
          <w:szCs w:val="22"/>
        </w:rPr>
      </w:pPr>
      <w:r>
        <w:rPr>
          <w:sz w:val="22"/>
          <w:szCs w:val="22"/>
        </w:rPr>
        <w:t>Dr Martin Reeves</w:t>
      </w:r>
    </w:p>
    <w:p w14:paraId="4B8F3E0A" w14:textId="6B502267" w:rsidR="00A5282D" w:rsidRPr="00540075" w:rsidRDefault="00A5282D" w:rsidP="00BB6DA1">
      <w:pPr>
        <w:jc w:val="both"/>
        <w:rPr>
          <w:sz w:val="22"/>
          <w:szCs w:val="22"/>
        </w:rPr>
      </w:pPr>
      <w:r>
        <w:rPr>
          <w:sz w:val="22"/>
          <w:szCs w:val="22"/>
        </w:rPr>
        <w:t>Chief Executive, Oxfordshire County Council</w:t>
      </w:r>
    </w:p>
    <w:p w14:paraId="05F35888" w14:textId="2CF2219B" w:rsidR="002321DC" w:rsidRPr="00540075" w:rsidRDefault="00230F89" w:rsidP="00A5282D">
      <w:pPr>
        <w:rPr>
          <w:b/>
          <w:sz w:val="22"/>
          <w:szCs w:val="22"/>
        </w:rPr>
      </w:pPr>
      <w:r w:rsidRPr="00540075">
        <w:rPr>
          <w:b/>
          <w:sz w:val="22"/>
          <w:szCs w:val="22"/>
        </w:rPr>
        <w:t>Published and d</w:t>
      </w:r>
      <w:r w:rsidR="002321DC" w:rsidRPr="00540075">
        <w:rPr>
          <w:b/>
          <w:sz w:val="22"/>
          <w:szCs w:val="22"/>
        </w:rPr>
        <w:t xml:space="preserve">elivered by email </w:t>
      </w:r>
    </w:p>
    <w:p w14:paraId="471BC596" w14:textId="40EA96A8" w:rsidR="00A5282D" w:rsidRDefault="00A5282D" w:rsidP="00BB6DA1">
      <w:pPr>
        <w:jc w:val="both"/>
        <w:rPr>
          <w:sz w:val="22"/>
          <w:szCs w:val="22"/>
        </w:rPr>
      </w:pPr>
    </w:p>
    <w:p w14:paraId="02A279C9" w14:textId="4557992B" w:rsidR="00A5282D" w:rsidRDefault="00A5282D" w:rsidP="00BB6DA1">
      <w:pPr>
        <w:jc w:val="both"/>
        <w:rPr>
          <w:sz w:val="22"/>
          <w:szCs w:val="22"/>
        </w:rPr>
      </w:pPr>
      <w:r>
        <w:rPr>
          <w:sz w:val="22"/>
          <w:szCs w:val="22"/>
        </w:rPr>
        <w:t>7 March 2023</w:t>
      </w:r>
    </w:p>
    <w:p w14:paraId="04836C9E" w14:textId="77777777" w:rsidR="00A5282D" w:rsidRDefault="00A5282D" w:rsidP="00BB6DA1">
      <w:pPr>
        <w:jc w:val="both"/>
        <w:rPr>
          <w:sz w:val="22"/>
          <w:szCs w:val="22"/>
        </w:rPr>
      </w:pPr>
    </w:p>
    <w:p w14:paraId="5D212C9E" w14:textId="0F77DDC4" w:rsidR="00C97C85" w:rsidRPr="00540075" w:rsidRDefault="00C97C85" w:rsidP="00BB6DA1">
      <w:pPr>
        <w:jc w:val="both"/>
        <w:rPr>
          <w:sz w:val="22"/>
          <w:szCs w:val="22"/>
        </w:rPr>
      </w:pPr>
      <w:r w:rsidRPr="00540075">
        <w:rPr>
          <w:sz w:val="22"/>
          <w:szCs w:val="22"/>
        </w:rPr>
        <w:t xml:space="preserve">Dear </w:t>
      </w:r>
      <w:r w:rsidR="002321DC" w:rsidRPr="00540075">
        <w:rPr>
          <w:sz w:val="22"/>
          <w:szCs w:val="22"/>
        </w:rPr>
        <w:t>Dr Reeves</w:t>
      </w:r>
      <w:r w:rsidRPr="00540075">
        <w:rPr>
          <w:sz w:val="22"/>
          <w:szCs w:val="22"/>
        </w:rPr>
        <w:t>,</w:t>
      </w:r>
    </w:p>
    <w:p w14:paraId="457A01B3" w14:textId="74A0090A" w:rsidR="00C03C07" w:rsidRPr="00540075" w:rsidRDefault="00C03C07" w:rsidP="00BB6DA1">
      <w:pPr>
        <w:jc w:val="both"/>
        <w:rPr>
          <w:sz w:val="22"/>
          <w:szCs w:val="22"/>
        </w:rPr>
      </w:pPr>
    </w:p>
    <w:p w14:paraId="1C036BFF" w14:textId="19BDF3EA" w:rsidR="0067016D" w:rsidRPr="00540075" w:rsidRDefault="00745BE2" w:rsidP="004F17BD">
      <w:pPr>
        <w:jc w:val="both"/>
        <w:rPr>
          <w:sz w:val="22"/>
          <w:szCs w:val="22"/>
        </w:rPr>
      </w:pPr>
      <w:r w:rsidRPr="00540075">
        <w:rPr>
          <w:sz w:val="22"/>
          <w:szCs w:val="22"/>
        </w:rPr>
        <w:t>W</w:t>
      </w:r>
      <w:r w:rsidR="002321DC" w:rsidRPr="00540075">
        <w:rPr>
          <w:sz w:val="22"/>
          <w:szCs w:val="22"/>
        </w:rPr>
        <w:t xml:space="preserve">e </w:t>
      </w:r>
      <w:r w:rsidR="000B68E2" w:rsidRPr="00540075">
        <w:rPr>
          <w:sz w:val="22"/>
          <w:szCs w:val="22"/>
        </w:rPr>
        <w:t xml:space="preserve">write as a matter of urgency </w:t>
      </w:r>
      <w:r w:rsidRPr="00540075">
        <w:rPr>
          <w:sz w:val="22"/>
          <w:szCs w:val="22"/>
        </w:rPr>
        <w:t xml:space="preserve">about </w:t>
      </w:r>
      <w:r w:rsidR="002321DC" w:rsidRPr="00540075">
        <w:rPr>
          <w:sz w:val="22"/>
          <w:szCs w:val="22"/>
        </w:rPr>
        <w:t xml:space="preserve">the mounting </w:t>
      </w:r>
      <w:r w:rsidRPr="00540075">
        <w:rPr>
          <w:sz w:val="22"/>
          <w:szCs w:val="22"/>
        </w:rPr>
        <w:t xml:space="preserve">public </w:t>
      </w:r>
      <w:r w:rsidR="002321DC" w:rsidRPr="00540075">
        <w:rPr>
          <w:sz w:val="22"/>
          <w:szCs w:val="22"/>
        </w:rPr>
        <w:t xml:space="preserve">concern over the administration’s </w:t>
      </w:r>
      <w:r w:rsidR="000B68E2" w:rsidRPr="00540075">
        <w:rPr>
          <w:sz w:val="22"/>
          <w:szCs w:val="22"/>
        </w:rPr>
        <w:t>traffic</w:t>
      </w:r>
      <w:r w:rsidR="002321DC" w:rsidRPr="00540075">
        <w:rPr>
          <w:sz w:val="22"/>
          <w:szCs w:val="22"/>
        </w:rPr>
        <w:t xml:space="preserve"> filter </w:t>
      </w:r>
      <w:r w:rsidR="006D7940" w:rsidRPr="00540075">
        <w:rPr>
          <w:sz w:val="22"/>
          <w:szCs w:val="22"/>
        </w:rPr>
        <w:t>restrictions</w:t>
      </w:r>
      <w:r w:rsidR="002321DC" w:rsidRPr="00540075">
        <w:rPr>
          <w:sz w:val="22"/>
          <w:szCs w:val="22"/>
        </w:rPr>
        <w:t xml:space="preserve"> </w:t>
      </w:r>
      <w:r w:rsidR="0067016D" w:rsidRPr="00540075">
        <w:rPr>
          <w:sz w:val="22"/>
          <w:szCs w:val="22"/>
        </w:rPr>
        <w:t>following</w:t>
      </w:r>
      <w:r w:rsidR="002321DC" w:rsidRPr="00540075">
        <w:rPr>
          <w:sz w:val="22"/>
          <w:szCs w:val="22"/>
        </w:rPr>
        <w:t xml:space="preserve"> the Cabinet</w:t>
      </w:r>
      <w:r w:rsidR="0067016D" w:rsidRPr="00540075">
        <w:rPr>
          <w:sz w:val="22"/>
          <w:szCs w:val="22"/>
        </w:rPr>
        <w:t xml:space="preserve">’s decision of </w:t>
      </w:r>
      <w:r w:rsidR="002321DC" w:rsidRPr="00540075">
        <w:rPr>
          <w:sz w:val="22"/>
          <w:szCs w:val="22"/>
        </w:rPr>
        <w:t xml:space="preserve">29 November 2022. </w:t>
      </w:r>
    </w:p>
    <w:p w14:paraId="65A6A772" w14:textId="77777777" w:rsidR="0067016D" w:rsidRPr="00540075" w:rsidRDefault="0067016D" w:rsidP="004F17BD">
      <w:pPr>
        <w:jc w:val="both"/>
        <w:rPr>
          <w:sz w:val="22"/>
          <w:szCs w:val="22"/>
        </w:rPr>
      </w:pPr>
    </w:p>
    <w:p w14:paraId="36F2CD8C" w14:textId="2CFFAB06" w:rsidR="00AE0E04" w:rsidRPr="00540075" w:rsidRDefault="0067016D" w:rsidP="0067016D">
      <w:pPr>
        <w:jc w:val="both"/>
        <w:rPr>
          <w:sz w:val="22"/>
          <w:szCs w:val="22"/>
        </w:rPr>
      </w:pPr>
      <w:r w:rsidRPr="00540075">
        <w:rPr>
          <w:sz w:val="22"/>
          <w:szCs w:val="22"/>
        </w:rPr>
        <w:t xml:space="preserve">A </w:t>
      </w:r>
      <w:r w:rsidR="00C97C85" w:rsidRPr="00540075">
        <w:rPr>
          <w:sz w:val="22"/>
          <w:szCs w:val="22"/>
        </w:rPr>
        <w:t xml:space="preserve">Freedom of Information </w:t>
      </w:r>
      <w:r w:rsidR="007A508B" w:rsidRPr="00540075">
        <w:rPr>
          <w:sz w:val="22"/>
          <w:szCs w:val="22"/>
        </w:rPr>
        <w:t>dated 19 January 2023</w:t>
      </w:r>
      <w:r w:rsidR="000B68E2" w:rsidRPr="00540075">
        <w:rPr>
          <w:sz w:val="22"/>
          <w:szCs w:val="22"/>
        </w:rPr>
        <w:t xml:space="preserve"> </w:t>
      </w:r>
      <w:r w:rsidRPr="00540075">
        <w:rPr>
          <w:sz w:val="22"/>
          <w:szCs w:val="22"/>
        </w:rPr>
        <w:t xml:space="preserve">reveals </w:t>
      </w:r>
      <w:r w:rsidR="00C97C85" w:rsidRPr="00540075">
        <w:rPr>
          <w:sz w:val="22"/>
          <w:szCs w:val="22"/>
        </w:rPr>
        <w:t xml:space="preserve">that </w:t>
      </w:r>
      <w:r w:rsidR="00A5282D">
        <w:rPr>
          <w:sz w:val="22"/>
          <w:szCs w:val="22"/>
        </w:rPr>
        <w:t xml:space="preserve">certain Council </w:t>
      </w:r>
      <w:r w:rsidR="00C97C85" w:rsidRPr="00540075">
        <w:rPr>
          <w:sz w:val="22"/>
          <w:szCs w:val="22"/>
        </w:rPr>
        <w:t>officers</w:t>
      </w:r>
      <w:r w:rsidR="00083755" w:rsidRPr="00540075">
        <w:rPr>
          <w:sz w:val="22"/>
          <w:szCs w:val="22"/>
        </w:rPr>
        <w:t xml:space="preserve">, whether on their own initiative or </w:t>
      </w:r>
      <w:r w:rsidRPr="00540075">
        <w:rPr>
          <w:sz w:val="22"/>
          <w:szCs w:val="22"/>
        </w:rPr>
        <w:t xml:space="preserve">directed by </w:t>
      </w:r>
      <w:r w:rsidR="002321DC" w:rsidRPr="00540075">
        <w:rPr>
          <w:sz w:val="22"/>
          <w:szCs w:val="22"/>
        </w:rPr>
        <w:t>senior Councillors</w:t>
      </w:r>
      <w:r w:rsidR="00083755" w:rsidRPr="00540075">
        <w:rPr>
          <w:sz w:val="22"/>
          <w:szCs w:val="22"/>
        </w:rPr>
        <w:t>,</w:t>
      </w:r>
      <w:r w:rsidR="00C97C85" w:rsidRPr="00540075">
        <w:rPr>
          <w:sz w:val="22"/>
          <w:szCs w:val="22"/>
        </w:rPr>
        <w:t xml:space="preserve"> withheld </w:t>
      </w:r>
      <w:r w:rsidRPr="00540075">
        <w:rPr>
          <w:sz w:val="22"/>
          <w:szCs w:val="22"/>
        </w:rPr>
        <w:t xml:space="preserve">key </w:t>
      </w:r>
      <w:r w:rsidR="00083755" w:rsidRPr="00540075">
        <w:rPr>
          <w:sz w:val="22"/>
          <w:szCs w:val="22"/>
        </w:rPr>
        <w:t xml:space="preserve">traffic </w:t>
      </w:r>
      <w:r w:rsidRPr="00540075">
        <w:rPr>
          <w:sz w:val="22"/>
          <w:szCs w:val="22"/>
        </w:rPr>
        <w:t xml:space="preserve">impact data </w:t>
      </w:r>
      <w:r w:rsidR="000B68E2" w:rsidRPr="00540075">
        <w:rPr>
          <w:sz w:val="22"/>
          <w:szCs w:val="22"/>
        </w:rPr>
        <w:t xml:space="preserve">that </w:t>
      </w:r>
      <w:r w:rsidR="003F1F4F" w:rsidRPr="00540075">
        <w:rPr>
          <w:sz w:val="22"/>
          <w:szCs w:val="22"/>
        </w:rPr>
        <w:t xml:space="preserve">should </w:t>
      </w:r>
      <w:r w:rsidR="000B68E2" w:rsidRPr="00540075">
        <w:rPr>
          <w:sz w:val="22"/>
          <w:szCs w:val="22"/>
        </w:rPr>
        <w:t xml:space="preserve">have been published </w:t>
      </w:r>
      <w:r w:rsidR="00BF1102" w:rsidRPr="00540075">
        <w:rPr>
          <w:sz w:val="22"/>
          <w:szCs w:val="22"/>
        </w:rPr>
        <w:t xml:space="preserve">ahead of or </w:t>
      </w:r>
      <w:r w:rsidR="000B68E2" w:rsidRPr="00540075">
        <w:rPr>
          <w:sz w:val="22"/>
          <w:szCs w:val="22"/>
        </w:rPr>
        <w:t xml:space="preserve">alongside </w:t>
      </w:r>
      <w:r w:rsidR="002321DC" w:rsidRPr="00540075">
        <w:rPr>
          <w:sz w:val="22"/>
          <w:szCs w:val="22"/>
        </w:rPr>
        <w:t xml:space="preserve">the </w:t>
      </w:r>
      <w:r w:rsidR="000B68E2" w:rsidRPr="00540075">
        <w:rPr>
          <w:sz w:val="22"/>
          <w:szCs w:val="22"/>
        </w:rPr>
        <w:t xml:space="preserve">Council’s </w:t>
      </w:r>
      <w:r w:rsidR="00C97C85" w:rsidRPr="00540075">
        <w:rPr>
          <w:sz w:val="22"/>
          <w:szCs w:val="22"/>
        </w:rPr>
        <w:t>public consultation</w:t>
      </w:r>
      <w:r w:rsidR="000B68E2" w:rsidRPr="00540075">
        <w:rPr>
          <w:sz w:val="22"/>
          <w:szCs w:val="22"/>
        </w:rPr>
        <w:t xml:space="preserve"> </w:t>
      </w:r>
      <w:r w:rsidRPr="00540075">
        <w:rPr>
          <w:sz w:val="22"/>
          <w:szCs w:val="22"/>
        </w:rPr>
        <w:t xml:space="preserve">ending on </w:t>
      </w:r>
      <w:r w:rsidR="002321DC" w:rsidRPr="00540075">
        <w:rPr>
          <w:sz w:val="22"/>
          <w:szCs w:val="22"/>
        </w:rPr>
        <w:t>13 October 2022</w:t>
      </w:r>
      <w:r w:rsidR="00C97C85" w:rsidRPr="00540075">
        <w:rPr>
          <w:sz w:val="22"/>
          <w:szCs w:val="22"/>
        </w:rPr>
        <w:t>.</w:t>
      </w:r>
      <w:r w:rsidRPr="00540075">
        <w:rPr>
          <w:sz w:val="22"/>
          <w:szCs w:val="22"/>
        </w:rPr>
        <w:t xml:space="preserve"> </w:t>
      </w:r>
      <w:r w:rsidR="00745BE2" w:rsidRPr="00540075">
        <w:rPr>
          <w:sz w:val="22"/>
          <w:szCs w:val="22"/>
        </w:rPr>
        <w:t>T</w:t>
      </w:r>
      <w:r w:rsidR="000B68E2" w:rsidRPr="00540075">
        <w:rPr>
          <w:sz w:val="22"/>
          <w:szCs w:val="22"/>
        </w:rPr>
        <w:t xml:space="preserve">he Information </w:t>
      </w:r>
      <w:r w:rsidR="002321DC" w:rsidRPr="00540075">
        <w:rPr>
          <w:sz w:val="22"/>
          <w:szCs w:val="22"/>
        </w:rPr>
        <w:t xml:space="preserve">was not released until 21 October 2022, a </w:t>
      </w:r>
      <w:r w:rsidR="00745BE2" w:rsidRPr="00540075">
        <w:rPr>
          <w:sz w:val="22"/>
          <w:szCs w:val="22"/>
        </w:rPr>
        <w:t xml:space="preserve">fact </w:t>
      </w:r>
      <w:r w:rsidR="008322ED" w:rsidRPr="00540075">
        <w:rPr>
          <w:sz w:val="22"/>
          <w:szCs w:val="22"/>
        </w:rPr>
        <w:t xml:space="preserve">omitted or only obliquely </w:t>
      </w:r>
      <w:r w:rsidR="000B68E2" w:rsidRPr="00540075">
        <w:rPr>
          <w:sz w:val="22"/>
          <w:szCs w:val="22"/>
        </w:rPr>
        <w:t xml:space="preserve">referred to in </w:t>
      </w:r>
      <w:r w:rsidR="002321DC" w:rsidRPr="00540075">
        <w:rPr>
          <w:sz w:val="22"/>
          <w:szCs w:val="22"/>
        </w:rPr>
        <w:t xml:space="preserve">the Cabinet report </w:t>
      </w:r>
      <w:r w:rsidRPr="00540075">
        <w:rPr>
          <w:sz w:val="22"/>
          <w:szCs w:val="22"/>
        </w:rPr>
        <w:t xml:space="preserve">accompanying </w:t>
      </w:r>
      <w:r w:rsidR="00230F89" w:rsidRPr="00540075">
        <w:rPr>
          <w:sz w:val="22"/>
          <w:szCs w:val="22"/>
        </w:rPr>
        <w:t xml:space="preserve">the </w:t>
      </w:r>
      <w:r w:rsidR="00540075">
        <w:rPr>
          <w:sz w:val="22"/>
          <w:szCs w:val="22"/>
        </w:rPr>
        <w:t>d</w:t>
      </w:r>
      <w:r w:rsidR="00230F89" w:rsidRPr="00540075">
        <w:rPr>
          <w:sz w:val="22"/>
          <w:szCs w:val="22"/>
        </w:rPr>
        <w:t>ecision</w:t>
      </w:r>
      <w:r w:rsidR="002321DC" w:rsidRPr="00540075">
        <w:rPr>
          <w:sz w:val="22"/>
          <w:szCs w:val="22"/>
        </w:rPr>
        <w:t xml:space="preserve">. </w:t>
      </w:r>
      <w:r w:rsidR="00230F89" w:rsidRPr="00540075">
        <w:rPr>
          <w:sz w:val="22"/>
          <w:szCs w:val="22"/>
        </w:rPr>
        <w:t xml:space="preserve">Of greater concern </w:t>
      </w:r>
      <w:r w:rsidR="008322ED" w:rsidRPr="00540075">
        <w:rPr>
          <w:sz w:val="22"/>
          <w:szCs w:val="22"/>
        </w:rPr>
        <w:t xml:space="preserve">is </w:t>
      </w:r>
      <w:r w:rsidR="00230F89" w:rsidRPr="00540075">
        <w:rPr>
          <w:sz w:val="22"/>
          <w:szCs w:val="22"/>
        </w:rPr>
        <w:t>the</w:t>
      </w:r>
      <w:r w:rsidR="00083755" w:rsidRPr="00540075">
        <w:rPr>
          <w:sz w:val="22"/>
          <w:szCs w:val="22"/>
        </w:rPr>
        <w:t xml:space="preserve"> </w:t>
      </w:r>
      <w:r w:rsidR="000B68E2" w:rsidRPr="00540075">
        <w:rPr>
          <w:sz w:val="22"/>
          <w:szCs w:val="22"/>
        </w:rPr>
        <w:t>Council</w:t>
      </w:r>
      <w:r w:rsidR="00745BE2" w:rsidRPr="00540075">
        <w:rPr>
          <w:sz w:val="22"/>
          <w:szCs w:val="22"/>
        </w:rPr>
        <w:t>’s</w:t>
      </w:r>
      <w:r w:rsidR="000B68E2" w:rsidRPr="00540075">
        <w:rPr>
          <w:sz w:val="22"/>
          <w:szCs w:val="22"/>
        </w:rPr>
        <w:t xml:space="preserve"> </w:t>
      </w:r>
      <w:r w:rsidR="008322ED" w:rsidRPr="00540075">
        <w:rPr>
          <w:sz w:val="22"/>
          <w:szCs w:val="22"/>
        </w:rPr>
        <w:t xml:space="preserve">FOI </w:t>
      </w:r>
      <w:r w:rsidR="00083755" w:rsidRPr="00540075">
        <w:rPr>
          <w:sz w:val="22"/>
          <w:szCs w:val="22"/>
        </w:rPr>
        <w:t>response</w:t>
      </w:r>
      <w:r w:rsidR="008322ED" w:rsidRPr="00540075">
        <w:rPr>
          <w:sz w:val="22"/>
          <w:szCs w:val="22"/>
        </w:rPr>
        <w:t xml:space="preserve">, in which an officer of this Council is </w:t>
      </w:r>
      <w:r w:rsidR="00C248FF">
        <w:rPr>
          <w:sz w:val="22"/>
          <w:szCs w:val="22"/>
        </w:rPr>
        <w:t>revealed</w:t>
      </w:r>
      <w:r w:rsidR="008322ED" w:rsidRPr="00540075">
        <w:rPr>
          <w:sz w:val="22"/>
          <w:szCs w:val="22"/>
        </w:rPr>
        <w:t xml:space="preserve"> as saying: </w:t>
      </w:r>
    </w:p>
    <w:p w14:paraId="78089238" w14:textId="7BDE71C4" w:rsidR="008322ED" w:rsidRPr="00540075" w:rsidRDefault="008322ED" w:rsidP="0067016D">
      <w:pPr>
        <w:jc w:val="both"/>
        <w:rPr>
          <w:sz w:val="22"/>
          <w:szCs w:val="22"/>
        </w:rPr>
      </w:pPr>
    </w:p>
    <w:p w14:paraId="0D866558" w14:textId="77777777" w:rsidR="008322ED" w:rsidRPr="00540075" w:rsidRDefault="008322ED" w:rsidP="008322ED">
      <w:pPr>
        <w:ind w:left="720"/>
        <w:jc w:val="both"/>
        <w:rPr>
          <w:bCs/>
          <w:i/>
          <w:sz w:val="22"/>
          <w:szCs w:val="22"/>
        </w:rPr>
      </w:pPr>
      <w:r w:rsidRPr="00540075">
        <w:rPr>
          <w:bCs/>
          <w:i/>
          <w:sz w:val="22"/>
          <w:szCs w:val="22"/>
        </w:rPr>
        <w:t>“If we change our position by adding the information to the Let’s Talk [Consultation] page, we will have to be prepared to extend the deadline for responses and I’m certain that will mean we will no longer be able to meet the Cabinet and ZEBRA deadline.”</w:t>
      </w:r>
    </w:p>
    <w:p w14:paraId="1AB9179B" w14:textId="77777777" w:rsidR="0067016D" w:rsidRPr="00540075" w:rsidRDefault="0067016D" w:rsidP="0067016D">
      <w:pPr>
        <w:jc w:val="both"/>
        <w:rPr>
          <w:sz w:val="22"/>
          <w:szCs w:val="22"/>
        </w:rPr>
      </w:pPr>
    </w:p>
    <w:p w14:paraId="3CB693D2" w14:textId="3C22819F" w:rsidR="00083755" w:rsidRPr="00540075" w:rsidRDefault="00A5282D" w:rsidP="00540075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45BE2" w:rsidRPr="00540075">
        <w:rPr>
          <w:sz w:val="22"/>
          <w:szCs w:val="22"/>
        </w:rPr>
        <w:t xml:space="preserve">e are deeply concerned that the Council may have </w:t>
      </w:r>
      <w:r>
        <w:rPr>
          <w:sz w:val="22"/>
          <w:szCs w:val="22"/>
        </w:rPr>
        <w:t xml:space="preserve">made its decision </w:t>
      </w:r>
      <w:r w:rsidR="00745BE2" w:rsidRPr="00540075">
        <w:rPr>
          <w:sz w:val="22"/>
          <w:szCs w:val="22"/>
        </w:rPr>
        <w:t>in bad faith and/or that it</w:t>
      </w:r>
      <w:r>
        <w:rPr>
          <w:sz w:val="22"/>
          <w:szCs w:val="22"/>
        </w:rPr>
        <w:t>s consultation</w:t>
      </w:r>
      <w:r w:rsidR="00745BE2" w:rsidRPr="00540075">
        <w:rPr>
          <w:sz w:val="22"/>
          <w:szCs w:val="22"/>
        </w:rPr>
        <w:t xml:space="preserve"> failed to comply with the Gunning Principles</w:t>
      </w:r>
      <w:r w:rsidR="0067016D" w:rsidRPr="00540075">
        <w:rPr>
          <w:sz w:val="22"/>
          <w:szCs w:val="22"/>
        </w:rPr>
        <w:t xml:space="preserve">. </w:t>
      </w:r>
      <w:r w:rsidR="00540075">
        <w:rPr>
          <w:sz w:val="22"/>
          <w:szCs w:val="22"/>
        </w:rPr>
        <w:t xml:space="preserve">Either the data </w:t>
      </w:r>
      <w:r w:rsidR="00083755" w:rsidRPr="00540075">
        <w:rPr>
          <w:sz w:val="22"/>
          <w:szCs w:val="22"/>
        </w:rPr>
        <w:t>was</w:t>
      </w:r>
      <w:r w:rsidR="00083755" w:rsidRPr="00540075">
        <w:rPr>
          <w:i/>
          <w:sz w:val="22"/>
          <w:szCs w:val="22"/>
        </w:rPr>
        <w:t xml:space="preserve"> not</w:t>
      </w:r>
      <w:r w:rsidR="00083755" w:rsidRPr="00540075">
        <w:rPr>
          <w:sz w:val="22"/>
          <w:szCs w:val="22"/>
        </w:rPr>
        <w:t xml:space="preserve"> critical to </w:t>
      </w:r>
      <w:r>
        <w:rPr>
          <w:sz w:val="22"/>
          <w:szCs w:val="22"/>
        </w:rPr>
        <w:t xml:space="preserve">the Cabinet’s </w:t>
      </w:r>
      <w:r w:rsidR="00540075">
        <w:rPr>
          <w:sz w:val="22"/>
          <w:szCs w:val="22"/>
        </w:rPr>
        <w:t>d</w:t>
      </w:r>
      <w:r w:rsidR="00083755" w:rsidRPr="00540075">
        <w:rPr>
          <w:sz w:val="22"/>
          <w:szCs w:val="22"/>
        </w:rPr>
        <w:t xml:space="preserve">ecision, in which case it should have been </w:t>
      </w:r>
      <w:r w:rsidR="00230F89" w:rsidRPr="00540075">
        <w:rPr>
          <w:sz w:val="22"/>
          <w:szCs w:val="22"/>
        </w:rPr>
        <w:t xml:space="preserve">more </w:t>
      </w:r>
      <w:r w:rsidR="004F17BD" w:rsidRPr="00540075">
        <w:rPr>
          <w:sz w:val="22"/>
          <w:szCs w:val="22"/>
        </w:rPr>
        <w:t xml:space="preserve">clearly </w:t>
      </w:r>
      <w:r w:rsidR="00EE1E12" w:rsidRPr="00540075">
        <w:rPr>
          <w:sz w:val="22"/>
          <w:szCs w:val="22"/>
        </w:rPr>
        <w:t>referred to</w:t>
      </w:r>
      <w:r w:rsidR="00540075">
        <w:rPr>
          <w:sz w:val="22"/>
          <w:szCs w:val="22"/>
        </w:rPr>
        <w:t xml:space="preserve"> </w:t>
      </w:r>
      <w:r w:rsidR="00083755" w:rsidRPr="0054007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accompanying </w:t>
      </w:r>
      <w:r w:rsidR="00083755" w:rsidRPr="00540075">
        <w:rPr>
          <w:sz w:val="22"/>
          <w:szCs w:val="22"/>
        </w:rPr>
        <w:t>report</w:t>
      </w:r>
      <w:r w:rsidR="00540075">
        <w:rPr>
          <w:sz w:val="22"/>
          <w:szCs w:val="22"/>
        </w:rPr>
        <w:t>,</w:t>
      </w:r>
      <w:r w:rsidR="00083755" w:rsidRPr="00540075">
        <w:rPr>
          <w:sz w:val="22"/>
          <w:szCs w:val="22"/>
        </w:rPr>
        <w:t xml:space="preserve"> </w:t>
      </w:r>
      <w:r w:rsidR="00083755" w:rsidRPr="00A5282D">
        <w:rPr>
          <w:sz w:val="22"/>
          <w:szCs w:val="22"/>
        </w:rPr>
        <w:t>or</w:t>
      </w:r>
      <w:r w:rsidR="00540075">
        <w:rPr>
          <w:sz w:val="22"/>
          <w:szCs w:val="22"/>
        </w:rPr>
        <w:t xml:space="preserve"> i</w:t>
      </w:r>
      <w:r w:rsidR="00745BE2" w:rsidRPr="00540075">
        <w:rPr>
          <w:sz w:val="22"/>
          <w:szCs w:val="22"/>
        </w:rPr>
        <w:t xml:space="preserve">t </w:t>
      </w:r>
      <w:r w:rsidR="00083755" w:rsidRPr="00540075">
        <w:rPr>
          <w:sz w:val="22"/>
          <w:szCs w:val="22"/>
        </w:rPr>
        <w:t xml:space="preserve">was, in which case it should have been included in the </w:t>
      </w:r>
      <w:r w:rsidR="00540075">
        <w:rPr>
          <w:sz w:val="22"/>
          <w:szCs w:val="22"/>
        </w:rPr>
        <w:t>c</w:t>
      </w:r>
      <w:r w:rsidR="00083755" w:rsidRPr="00540075">
        <w:rPr>
          <w:sz w:val="22"/>
          <w:szCs w:val="22"/>
        </w:rPr>
        <w:t xml:space="preserve">onsultation. </w:t>
      </w:r>
    </w:p>
    <w:p w14:paraId="178F5BAD" w14:textId="77777777" w:rsidR="00083755" w:rsidRPr="00540075" w:rsidRDefault="00083755" w:rsidP="00BB6DA1">
      <w:pPr>
        <w:jc w:val="both"/>
        <w:rPr>
          <w:sz w:val="22"/>
          <w:szCs w:val="22"/>
        </w:rPr>
      </w:pPr>
    </w:p>
    <w:p w14:paraId="3CC8F067" w14:textId="54276DC4" w:rsidR="00A5282D" w:rsidRDefault="00A5282D" w:rsidP="00BB6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According to </w:t>
      </w:r>
      <w:r w:rsidR="004F17BD" w:rsidRPr="00540075">
        <w:rPr>
          <w:sz w:val="22"/>
          <w:szCs w:val="22"/>
        </w:rPr>
        <w:t>the Sunday Times (5 March 2023) and the Oxford Mail (7 March 2023), t</w:t>
      </w:r>
      <w:r w:rsidR="00FC45F7" w:rsidRPr="00540075">
        <w:rPr>
          <w:sz w:val="22"/>
          <w:szCs w:val="22"/>
        </w:rPr>
        <w:t xml:space="preserve">he </w:t>
      </w:r>
      <w:r w:rsidR="00BF1102" w:rsidRPr="00540075">
        <w:rPr>
          <w:sz w:val="22"/>
          <w:szCs w:val="22"/>
        </w:rPr>
        <w:t>C</w:t>
      </w:r>
      <w:r w:rsidR="00FC45F7" w:rsidRPr="00540075">
        <w:rPr>
          <w:sz w:val="22"/>
          <w:szCs w:val="22"/>
        </w:rPr>
        <w:t xml:space="preserve">ouncil </w:t>
      </w:r>
      <w:r w:rsidR="004F17BD" w:rsidRPr="00540075">
        <w:rPr>
          <w:sz w:val="22"/>
          <w:szCs w:val="22"/>
        </w:rPr>
        <w:t xml:space="preserve">appears </w:t>
      </w:r>
      <w:r w:rsidR="00FC45F7" w:rsidRPr="00540075">
        <w:rPr>
          <w:sz w:val="22"/>
          <w:szCs w:val="22"/>
        </w:rPr>
        <w:t xml:space="preserve">to have given a </w:t>
      </w:r>
      <w:r w:rsidR="0067016D" w:rsidRPr="00540075">
        <w:rPr>
          <w:sz w:val="22"/>
          <w:szCs w:val="22"/>
        </w:rPr>
        <w:t xml:space="preserve">further </w:t>
      </w:r>
      <w:r w:rsidR="004F17BD" w:rsidRPr="00540075">
        <w:rPr>
          <w:sz w:val="22"/>
          <w:szCs w:val="22"/>
        </w:rPr>
        <w:t>“</w:t>
      </w:r>
      <w:r w:rsidR="00FC45F7" w:rsidRPr="00540075">
        <w:rPr>
          <w:sz w:val="22"/>
          <w:szCs w:val="22"/>
        </w:rPr>
        <w:t>written commitment</w:t>
      </w:r>
      <w:r w:rsidR="004F17BD" w:rsidRPr="00540075">
        <w:rPr>
          <w:sz w:val="22"/>
          <w:szCs w:val="22"/>
        </w:rPr>
        <w:t>”</w:t>
      </w:r>
      <w:r w:rsidR="00FC45F7" w:rsidRPr="00540075">
        <w:rPr>
          <w:sz w:val="22"/>
          <w:szCs w:val="22"/>
        </w:rPr>
        <w:t xml:space="preserve"> to the Department for Transport on or before 25 March 2022 </w:t>
      </w:r>
      <w:r w:rsidR="0067016D" w:rsidRPr="00540075">
        <w:rPr>
          <w:sz w:val="22"/>
          <w:szCs w:val="22"/>
        </w:rPr>
        <w:t xml:space="preserve">to </w:t>
      </w:r>
      <w:r w:rsidR="008322ED" w:rsidRPr="00540075">
        <w:rPr>
          <w:sz w:val="22"/>
          <w:szCs w:val="22"/>
        </w:rPr>
        <w:t xml:space="preserve">approve the </w:t>
      </w:r>
      <w:r>
        <w:rPr>
          <w:sz w:val="22"/>
          <w:szCs w:val="22"/>
        </w:rPr>
        <w:t>r</w:t>
      </w:r>
      <w:r w:rsidR="008322ED" w:rsidRPr="00540075">
        <w:rPr>
          <w:sz w:val="22"/>
          <w:szCs w:val="22"/>
        </w:rPr>
        <w:t xml:space="preserve">estrictions “no later than December” last year. </w:t>
      </w:r>
      <w:r w:rsidR="004F17BD" w:rsidRPr="00540075">
        <w:rPr>
          <w:sz w:val="22"/>
          <w:szCs w:val="22"/>
        </w:rPr>
        <w:t xml:space="preserve">The terms of </w:t>
      </w:r>
      <w:r>
        <w:rPr>
          <w:sz w:val="22"/>
          <w:szCs w:val="22"/>
        </w:rPr>
        <w:t xml:space="preserve">such </w:t>
      </w:r>
      <w:r w:rsidR="008322ED" w:rsidRPr="00540075">
        <w:rPr>
          <w:sz w:val="22"/>
          <w:szCs w:val="22"/>
        </w:rPr>
        <w:t xml:space="preserve">commitment </w:t>
      </w:r>
      <w:r w:rsidR="003F1F4F" w:rsidRPr="00540075">
        <w:rPr>
          <w:sz w:val="22"/>
          <w:szCs w:val="22"/>
        </w:rPr>
        <w:t xml:space="preserve">are </w:t>
      </w:r>
      <w:r w:rsidR="004F17BD" w:rsidRPr="00540075">
        <w:rPr>
          <w:sz w:val="22"/>
          <w:szCs w:val="22"/>
        </w:rPr>
        <w:t>unclear.</w:t>
      </w:r>
      <w:r w:rsidR="006D7940" w:rsidRPr="00540075">
        <w:rPr>
          <w:sz w:val="22"/>
          <w:szCs w:val="22"/>
        </w:rPr>
        <w:t xml:space="preserve"> However, it </w:t>
      </w:r>
      <w:r w:rsidR="008322ED" w:rsidRPr="00540075">
        <w:rPr>
          <w:sz w:val="22"/>
          <w:szCs w:val="22"/>
        </w:rPr>
        <w:t xml:space="preserve">seems beyond doubt that it was made </w:t>
      </w:r>
      <w:r w:rsidR="006D7940" w:rsidRPr="00540075">
        <w:rPr>
          <w:sz w:val="22"/>
          <w:szCs w:val="22"/>
        </w:rPr>
        <w:t xml:space="preserve">eight months </w:t>
      </w:r>
      <w:r w:rsidR="006D7940" w:rsidRPr="00A5282D">
        <w:rPr>
          <w:i/>
          <w:sz w:val="22"/>
          <w:szCs w:val="22"/>
        </w:rPr>
        <w:t>before</w:t>
      </w:r>
      <w:r w:rsidR="006D7940" w:rsidRPr="00540075">
        <w:rPr>
          <w:sz w:val="22"/>
          <w:szCs w:val="22"/>
        </w:rPr>
        <w:t xml:space="preserve"> the </w:t>
      </w:r>
      <w:r w:rsidR="00540075">
        <w:rPr>
          <w:sz w:val="22"/>
          <w:szCs w:val="22"/>
        </w:rPr>
        <w:t>d</w:t>
      </w:r>
      <w:r w:rsidR="006D7940" w:rsidRPr="00540075">
        <w:rPr>
          <w:sz w:val="22"/>
          <w:szCs w:val="22"/>
        </w:rPr>
        <w:t>ecision</w:t>
      </w:r>
      <w:r w:rsidR="00AD740C" w:rsidRPr="00540075">
        <w:rPr>
          <w:sz w:val="22"/>
          <w:szCs w:val="22"/>
        </w:rPr>
        <w:t xml:space="preserve"> to approve </w:t>
      </w:r>
      <w:r w:rsidR="008322ED" w:rsidRPr="00540075">
        <w:rPr>
          <w:sz w:val="22"/>
          <w:szCs w:val="22"/>
        </w:rPr>
        <w:t xml:space="preserve">the </w:t>
      </w:r>
      <w:r w:rsidR="00540075">
        <w:rPr>
          <w:sz w:val="22"/>
          <w:szCs w:val="22"/>
        </w:rPr>
        <w:t>r</w:t>
      </w:r>
      <w:r w:rsidR="008322ED" w:rsidRPr="00540075">
        <w:rPr>
          <w:sz w:val="22"/>
          <w:szCs w:val="22"/>
        </w:rPr>
        <w:t>estrictions</w:t>
      </w:r>
      <w:r w:rsidR="006D7940" w:rsidRPr="00540075">
        <w:rPr>
          <w:sz w:val="22"/>
          <w:szCs w:val="22"/>
        </w:rPr>
        <w:t xml:space="preserve">. </w:t>
      </w:r>
    </w:p>
    <w:p w14:paraId="07AACE13" w14:textId="77777777" w:rsidR="00C248FF" w:rsidRDefault="00C248FF" w:rsidP="00BB6DA1">
      <w:pPr>
        <w:jc w:val="both"/>
        <w:rPr>
          <w:sz w:val="22"/>
          <w:szCs w:val="22"/>
        </w:rPr>
      </w:pPr>
    </w:p>
    <w:p w14:paraId="3F075B9B" w14:textId="6C99CA6A" w:rsidR="00AE0E04" w:rsidRPr="00540075" w:rsidRDefault="00AD740C" w:rsidP="00BB6DA1">
      <w:pPr>
        <w:jc w:val="both"/>
        <w:rPr>
          <w:sz w:val="22"/>
          <w:szCs w:val="22"/>
        </w:rPr>
      </w:pPr>
      <w:r w:rsidRPr="00540075">
        <w:rPr>
          <w:sz w:val="22"/>
          <w:szCs w:val="22"/>
        </w:rPr>
        <w:t xml:space="preserve">The Council’s position in response to </w:t>
      </w:r>
      <w:r w:rsidR="00230F89" w:rsidRPr="00540075">
        <w:rPr>
          <w:sz w:val="22"/>
          <w:szCs w:val="22"/>
        </w:rPr>
        <w:t xml:space="preserve">recent </w:t>
      </w:r>
      <w:r w:rsidRPr="00540075">
        <w:rPr>
          <w:sz w:val="22"/>
          <w:szCs w:val="22"/>
        </w:rPr>
        <w:t xml:space="preserve">media attention has been that the </w:t>
      </w:r>
      <w:r w:rsidR="00540075">
        <w:rPr>
          <w:sz w:val="22"/>
          <w:szCs w:val="22"/>
        </w:rPr>
        <w:t>d</w:t>
      </w:r>
      <w:r w:rsidRPr="00540075">
        <w:rPr>
          <w:sz w:val="22"/>
          <w:szCs w:val="22"/>
        </w:rPr>
        <w:t xml:space="preserve">ecision was “sound”. We would ask that you </w:t>
      </w:r>
      <w:r w:rsidR="00C248FF">
        <w:rPr>
          <w:sz w:val="22"/>
          <w:szCs w:val="22"/>
        </w:rPr>
        <w:t xml:space="preserve">urgently investigate </w:t>
      </w:r>
      <w:r w:rsidR="00AE0E04" w:rsidRPr="00540075">
        <w:rPr>
          <w:sz w:val="22"/>
          <w:szCs w:val="22"/>
        </w:rPr>
        <w:t xml:space="preserve">the </w:t>
      </w:r>
      <w:r w:rsidR="00C248FF">
        <w:rPr>
          <w:sz w:val="22"/>
          <w:szCs w:val="22"/>
        </w:rPr>
        <w:t xml:space="preserve">governance surrounding </w:t>
      </w:r>
      <w:r w:rsidR="00230F89" w:rsidRPr="00540075">
        <w:rPr>
          <w:sz w:val="22"/>
          <w:szCs w:val="22"/>
        </w:rPr>
        <w:t xml:space="preserve">the </w:t>
      </w:r>
      <w:r w:rsidR="00540075">
        <w:rPr>
          <w:sz w:val="22"/>
          <w:szCs w:val="22"/>
        </w:rPr>
        <w:t>d</w:t>
      </w:r>
      <w:r w:rsidRPr="00540075">
        <w:rPr>
          <w:sz w:val="22"/>
          <w:szCs w:val="22"/>
        </w:rPr>
        <w:t xml:space="preserve">ecision </w:t>
      </w:r>
      <w:r w:rsidR="00C248FF">
        <w:rPr>
          <w:sz w:val="22"/>
          <w:szCs w:val="22"/>
        </w:rPr>
        <w:t xml:space="preserve">so that </w:t>
      </w:r>
      <w:r w:rsidR="00EF0F3D" w:rsidRPr="00540075">
        <w:rPr>
          <w:sz w:val="22"/>
          <w:szCs w:val="22"/>
        </w:rPr>
        <w:t xml:space="preserve">public </w:t>
      </w:r>
      <w:r w:rsidR="008322ED" w:rsidRPr="00540075">
        <w:rPr>
          <w:sz w:val="22"/>
          <w:szCs w:val="22"/>
        </w:rPr>
        <w:t xml:space="preserve">trust </w:t>
      </w:r>
      <w:r w:rsidRPr="00540075">
        <w:rPr>
          <w:sz w:val="22"/>
          <w:szCs w:val="22"/>
        </w:rPr>
        <w:t>in the Council</w:t>
      </w:r>
      <w:r w:rsidR="008322ED" w:rsidRPr="00540075">
        <w:rPr>
          <w:sz w:val="22"/>
          <w:szCs w:val="22"/>
        </w:rPr>
        <w:t xml:space="preserve"> and</w:t>
      </w:r>
      <w:r w:rsidRPr="00540075">
        <w:rPr>
          <w:sz w:val="22"/>
          <w:szCs w:val="22"/>
        </w:rPr>
        <w:t xml:space="preserve"> its consultations</w:t>
      </w:r>
      <w:r w:rsidR="00C248FF">
        <w:rPr>
          <w:sz w:val="22"/>
          <w:szCs w:val="22"/>
        </w:rPr>
        <w:t xml:space="preserve"> can be restored</w:t>
      </w:r>
      <w:r w:rsidRPr="00540075">
        <w:rPr>
          <w:sz w:val="22"/>
          <w:szCs w:val="22"/>
        </w:rPr>
        <w:t>.</w:t>
      </w:r>
      <w:r w:rsidR="008322ED" w:rsidRPr="00540075">
        <w:rPr>
          <w:sz w:val="22"/>
          <w:szCs w:val="22"/>
        </w:rPr>
        <w:t xml:space="preserve"> </w:t>
      </w:r>
      <w:r w:rsidRPr="00540075">
        <w:rPr>
          <w:sz w:val="22"/>
          <w:szCs w:val="22"/>
        </w:rPr>
        <w:t xml:space="preserve">Assuming that </w:t>
      </w:r>
      <w:r w:rsidR="00A5282D">
        <w:rPr>
          <w:sz w:val="22"/>
          <w:szCs w:val="22"/>
        </w:rPr>
        <w:t>its</w:t>
      </w:r>
      <w:r w:rsidRPr="00540075">
        <w:rPr>
          <w:sz w:val="22"/>
          <w:szCs w:val="22"/>
        </w:rPr>
        <w:t xml:space="preserve"> </w:t>
      </w:r>
      <w:r w:rsidR="00540075">
        <w:rPr>
          <w:sz w:val="22"/>
          <w:szCs w:val="22"/>
        </w:rPr>
        <w:t>d</w:t>
      </w:r>
      <w:r w:rsidRPr="00540075">
        <w:rPr>
          <w:sz w:val="22"/>
          <w:szCs w:val="22"/>
        </w:rPr>
        <w:t xml:space="preserve">ecision </w:t>
      </w:r>
      <w:r w:rsidRPr="00A5282D">
        <w:rPr>
          <w:i/>
          <w:sz w:val="22"/>
          <w:szCs w:val="22"/>
        </w:rPr>
        <w:t>is</w:t>
      </w:r>
      <w:r w:rsidRPr="00540075">
        <w:rPr>
          <w:sz w:val="22"/>
          <w:szCs w:val="22"/>
        </w:rPr>
        <w:t xml:space="preserve"> lawful and </w:t>
      </w:r>
      <w:r w:rsidR="00A5282D">
        <w:rPr>
          <w:sz w:val="22"/>
          <w:szCs w:val="22"/>
        </w:rPr>
        <w:t xml:space="preserve">its </w:t>
      </w:r>
      <w:r w:rsidR="00540075">
        <w:rPr>
          <w:sz w:val="22"/>
          <w:szCs w:val="22"/>
        </w:rPr>
        <w:t>c</w:t>
      </w:r>
      <w:r w:rsidR="008322ED" w:rsidRPr="00540075">
        <w:rPr>
          <w:sz w:val="22"/>
          <w:szCs w:val="22"/>
        </w:rPr>
        <w:t xml:space="preserve">onsultation </w:t>
      </w:r>
      <w:r w:rsidR="00A5282D">
        <w:rPr>
          <w:sz w:val="22"/>
          <w:szCs w:val="22"/>
        </w:rPr>
        <w:t xml:space="preserve">complies </w:t>
      </w:r>
      <w:r w:rsidRPr="00540075">
        <w:rPr>
          <w:sz w:val="22"/>
          <w:szCs w:val="22"/>
        </w:rPr>
        <w:t>with the Gunning Principles, w</w:t>
      </w:r>
      <w:r w:rsidR="00AE0E04" w:rsidRPr="00540075">
        <w:rPr>
          <w:sz w:val="22"/>
          <w:szCs w:val="22"/>
        </w:rPr>
        <w:t xml:space="preserve">e </w:t>
      </w:r>
      <w:r w:rsidR="00230F89" w:rsidRPr="00540075">
        <w:rPr>
          <w:sz w:val="22"/>
          <w:szCs w:val="22"/>
        </w:rPr>
        <w:t>nonetheless</w:t>
      </w:r>
      <w:r w:rsidRPr="00540075">
        <w:rPr>
          <w:sz w:val="22"/>
          <w:szCs w:val="22"/>
        </w:rPr>
        <w:t xml:space="preserve"> </w:t>
      </w:r>
      <w:r w:rsidR="00C248FF">
        <w:rPr>
          <w:sz w:val="22"/>
          <w:szCs w:val="22"/>
        </w:rPr>
        <w:t xml:space="preserve">consider </w:t>
      </w:r>
      <w:r w:rsidR="008322ED" w:rsidRPr="00540075">
        <w:rPr>
          <w:sz w:val="22"/>
          <w:szCs w:val="22"/>
        </w:rPr>
        <w:t xml:space="preserve">that </w:t>
      </w:r>
      <w:r w:rsidR="008B6825" w:rsidRPr="00540075">
        <w:rPr>
          <w:sz w:val="22"/>
          <w:szCs w:val="22"/>
        </w:rPr>
        <w:t xml:space="preserve">the Council </w:t>
      </w:r>
      <w:r w:rsidR="00C248FF">
        <w:rPr>
          <w:sz w:val="22"/>
          <w:szCs w:val="22"/>
        </w:rPr>
        <w:t xml:space="preserve">should </w:t>
      </w:r>
      <w:r w:rsidR="00A5282D">
        <w:rPr>
          <w:sz w:val="22"/>
          <w:szCs w:val="22"/>
        </w:rPr>
        <w:t xml:space="preserve">conduct a further </w:t>
      </w:r>
      <w:r w:rsidR="00C248FF">
        <w:rPr>
          <w:sz w:val="22"/>
          <w:szCs w:val="22"/>
        </w:rPr>
        <w:t xml:space="preserve">public </w:t>
      </w:r>
      <w:r w:rsidR="00A5282D">
        <w:rPr>
          <w:sz w:val="22"/>
          <w:szCs w:val="22"/>
        </w:rPr>
        <w:t xml:space="preserve">consultation, </w:t>
      </w:r>
      <w:r w:rsidR="00230F89" w:rsidRPr="00540075">
        <w:rPr>
          <w:sz w:val="22"/>
          <w:szCs w:val="22"/>
        </w:rPr>
        <w:t>accompanied</w:t>
      </w:r>
      <w:r w:rsidRPr="00540075">
        <w:rPr>
          <w:sz w:val="22"/>
          <w:szCs w:val="22"/>
        </w:rPr>
        <w:t xml:space="preserve"> </w:t>
      </w:r>
      <w:r w:rsidR="00230F89" w:rsidRPr="00540075">
        <w:rPr>
          <w:sz w:val="22"/>
          <w:szCs w:val="22"/>
        </w:rPr>
        <w:t xml:space="preserve">by </w:t>
      </w:r>
      <w:r w:rsidR="00AE0E04" w:rsidRPr="00A5282D">
        <w:rPr>
          <w:i/>
          <w:sz w:val="22"/>
          <w:szCs w:val="22"/>
        </w:rPr>
        <w:t>all</w:t>
      </w:r>
      <w:r w:rsidR="00AE0E04" w:rsidRPr="00540075">
        <w:rPr>
          <w:sz w:val="22"/>
          <w:szCs w:val="22"/>
        </w:rPr>
        <w:t xml:space="preserve"> </w:t>
      </w:r>
      <w:r w:rsidR="00A5282D">
        <w:rPr>
          <w:sz w:val="22"/>
          <w:szCs w:val="22"/>
        </w:rPr>
        <w:t xml:space="preserve">traffic </w:t>
      </w:r>
      <w:r w:rsidR="00540075">
        <w:rPr>
          <w:sz w:val="22"/>
          <w:szCs w:val="22"/>
        </w:rPr>
        <w:t>data</w:t>
      </w:r>
      <w:r w:rsidR="00A5282D">
        <w:rPr>
          <w:sz w:val="22"/>
          <w:szCs w:val="22"/>
        </w:rPr>
        <w:t>,</w:t>
      </w:r>
      <w:r w:rsidRPr="00540075">
        <w:rPr>
          <w:sz w:val="22"/>
          <w:szCs w:val="22"/>
        </w:rPr>
        <w:t xml:space="preserve"> </w:t>
      </w:r>
      <w:r w:rsidR="00230F89" w:rsidRPr="00540075">
        <w:rPr>
          <w:sz w:val="22"/>
          <w:szCs w:val="22"/>
        </w:rPr>
        <w:t>to engage residents</w:t>
      </w:r>
      <w:r w:rsidR="00540075">
        <w:rPr>
          <w:sz w:val="22"/>
          <w:szCs w:val="22"/>
        </w:rPr>
        <w:t xml:space="preserve"> </w:t>
      </w:r>
      <w:r w:rsidR="00A843C8" w:rsidRPr="00540075">
        <w:rPr>
          <w:sz w:val="22"/>
          <w:szCs w:val="22"/>
        </w:rPr>
        <w:t xml:space="preserve">in a </w:t>
      </w:r>
      <w:r w:rsidR="00A5282D">
        <w:rPr>
          <w:sz w:val="22"/>
          <w:szCs w:val="22"/>
        </w:rPr>
        <w:t xml:space="preserve">more meaningful </w:t>
      </w:r>
      <w:r w:rsidR="00A843C8" w:rsidRPr="00540075">
        <w:rPr>
          <w:sz w:val="22"/>
          <w:szCs w:val="22"/>
        </w:rPr>
        <w:t xml:space="preserve">dialogue about the </w:t>
      </w:r>
      <w:r w:rsidR="00540075">
        <w:rPr>
          <w:sz w:val="22"/>
          <w:szCs w:val="22"/>
        </w:rPr>
        <w:t>r</w:t>
      </w:r>
      <w:r w:rsidR="00A843C8" w:rsidRPr="00540075">
        <w:rPr>
          <w:sz w:val="22"/>
          <w:szCs w:val="22"/>
        </w:rPr>
        <w:t>estrictions</w:t>
      </w:r>
      <w:r w:rsidR="00A5282D">
        <w:rPr>
          <w:sz w:val="22"/>
          <w:szCs w:val="22"/>
        </w:rPr>
        <w:t>.</w:t>
      </w:r>
      <w:r w:rsidR="00AE0E04" w:rsidRPr="00540075">
        <w:rPr>
          <w:sz w:val="22"/>
          <w:szCs w:val="22"/>
        </w:rPr>
        <w:t xml:space="preserve"> </w:t>
      </w:r>
    </w:p>
    <w:p w14:paraId="12F36705" w14:textId="1EC3DDFF" w:rsidR="00FC45F7" w:rsidRPr="00540075" w:rsidRDefault="00FC45F7" w:rsidP="00BB6DA1">
      <w:pPr>
        <w:jc w:val="both"/>
        <w:rPr>
          <w:sz w:val="22"/>
          <w:szCs w:val="22"/>
        </w:rPr>
      </w:pPr>
    </w:p>
    <w:p w14:paraId="2964BB0D" w14:textId="23B644FB" w:rsidR="00AD740C" w:rsidRPr="00540075" w:rsidRDefault="00230F89" w:rsidP="00BB6DA1">
      <w:pPr>
        <w:jc w:val="both"/>
        <w:rPr>
          <w:sz w:val="22"/>
          <w:szCs w:val="22"/>
        </w:rPr>
      </w:pPr>
      <w:r w:rsidRPr="00540075">
        <w:rPr>
          <w:sz w:val="22"/>
          <w:szCs w:val="22"/>
        </w:rPr>
        <w:t xml:space="preserve">Given the unprecedented level of public interest in this matter, we are taking the extraordinary step of publishing this letter. </w:t>
      </w:r>
    </w:p>
    <w:p w14:paraId="0F43FA2E" w14:textId="77777777" w:rsidR="00230F89" w:rsidRPr="00540075" w:rsidRDefault="00230F89" w:rsidP="00BB6DA1">
      <w:pPr>
        <w:jc w:val="both"/>
        <w:rPr>
          <w:sz w:val="22"/>
          <w:szCs w:val="22"/>
        </w:rPr>
      </w:pPr>
    </w:p>
    <w:p w14:paraId="02FC2B7E" w14:textId="5191BC02" w:rsidR="00AD740C" w:rsidRPr="00540075" w:rsidRDefault="00AD740C" w:rsidP="00BB6DA1">
      <w:pPr>
        <w:jc w:val="both"/>
        <w:rPr>
          <w:sz w:val="22"/>
          <w:szCs w:val="22"/>
        </w:rPr>
      </w:pPr>
      <w:r w:rsidRPr="00540075">
        <w:rPr>
          <w:sz w:val="22"/>
          <w:szCs w:val="22"/>
        </w:rPr>
        <w:t>Yours 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1"/>
        <w:gridCol w:w="2997"/>
      </w:tblGrid>
      <w:tr w:rsidR="00C248FF" w:rsidRPr="00540075" w14:paraId="62DDDC07" w14:textId="77777777" w:rsidTr="00C248FF">
        <w:tc>
          <w:tcPr>
            <w:tcW w:w="3018" w:type="dxa"/>
          </w:tcPr>
          <w:p w14:paraId="3A7F7EF5" w14:textId="734174B8" w:rsidR="00941FAE" w:rsidRPr="00540075" w:rsidRDefault="00941FAE" w:rsidP="00BB6DA1">
            <w:pPr>
              <w:jc w:val="both"/>
              <w:rPr>
                <w:sz w:val="22"/>
                <w:szCs w:val="22"/>
              </w:rPr>
            </w:pPr>
            <w:r w:rsidRPr="00540075">
              <w:rPr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127A42A" wp14:editId="689B51A2">
                  <wp:extent cx="1082040" cy="709617"/>
                  <wp:effectExtent l="0" t="0" r="3810" b="0"/>
                  <wp:docPr id="3" name="Picture 3" descr="https://lh3.googleusercontent.com/rX4hqEjJ1axisUqskLMn_CwrUpqtHYoObI6NI4c_qQRQspedJ2zsBpqOo-dIJVQPS_nWgJnedH_piyZnAjNr1tjC94TvJ-MzgHsH-3UqR-_QDByp484MdnX5jLQpqybTfBFsG8_uJ0-sSrVY-8To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X4hqEjJ1axisUqskLMn_CwrUpqtHYoObI6NI4c_qQRQspedJ2zsBpqOo-dIJVQPS_nWgJnedH_piyZnAjNr1tjC94TvJ-MzgHsH-3UqR-_QDByp484MdnX5jLQpqybTfBFsG8_uJ0-sSrVY-8To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58" cy="75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14:paraId="099B7053" w14:textId="77777777" w:rsidR="00941FAE" w:rsidRPr="00540075" w:rsidRDefault="00941FAE" w:rsidP="00BB6DA1">
            <w:pPr>
              <w:jc w:val="both"/>
              <w:rPr>
                <w:sz w:val="22"/>
                <w:szCs w:val="22"/>
              </w:rPr>
            </w:pPr>
          </w:p>
          <w:p w14:paraId="48365724" w14:textId="0C3B9B50" w:rsidR="00941FAE" w:rsidRPr="00540075" w:rsidRDefault="003F1F4F" w:rsidP="00BB6DA1">
            <w:pPr>
              <w:jc w:val="both"/>
              <w:rPr>
                <w:sz w:val="22"/>
                <w:szCs w:val="22"/>
              </w:rPr>
            </w:pPr>
            <w:r w:rsidRPr="00540075">
              <w:rPr>
                <w:noProof/>
                <w:sz w:val="22"/>
                <w:szCs w:val="22"/>
              </w:rPr>
              <w:drawing>
                <wp:inline distT="0" distB="0" distL="0" distR="0" wp14:anchorId="65C2089A" wp14:editId="12BB1BBA">
                  <wp:extent cx="982980" cy="519497"/>
                  <wp:effectExtent l="0" t="0" r="7620" b="0"/>
                  <wp:docPr id="4" name="Picture 4" descr="A picture containing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weapo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07" cy="53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 w14:paraId="67B9ED9F" w14:textId="40D41385" w:rsidR="00941FAE" w:rsidRPr="00540075" w:rsidRDefault="00941FAE" w:rsidP="00BB6DA1">
            <w:pPr>
              <w:jc w:val="both"/>
              <w:rPr>
                <w:sz w:val="22"/>
                <w:szCs w:val="22"/>
              </w:rPr>
            </w:pPr>
            <w:r w:rsidRPr="0054007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2FDB860" wp14:editId="59D82EA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123190</wp:posOffset>
                  </wp:positionV>
                  <wp:extent cx="1315578" cy="480060"/>
                  <wp:effectExtent l="0" t="0" r="0" b="0"/>
                  <wp:wrapNone/>
                  <wp:docPr id="2" name="Picture 2" descr="A picture containing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oo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78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8FF" w:rsidRPr="00540075" w14:paraId="0A3EE3D5" w14:textId="77777777" w:rsidTr="00C248FF">
        <w:trPr>
          <w:trHeight w:val="68"/>
        </w:trPr>
        <w:tc>
          <w:tcPr>
            <w:tcW w:w="3018" w:type="dxa"/>
          </w:tcPr>
          <w:p w14:paraId="6A020415" w14:textId="77777777" w:rsidR="00941FAE" w:rsidRPr="00540075" w:rsidRDefault="00941FAE" w:rsidP="00894D0C">
            <w:pPr>
              <w:rPr>
                <w:b/>
                <w:sz w:val="22"/>
                <w:szCs w:val="22"/>
              </w:rPr>
            </w:pPr>
            <w:r w:rsidRPr="00540075">
              <w:rPr>
                <w:b/>
                <w:sz w:val="22"/>
                <w:szCs w:val="22"/>
              </w:rPr>
              <w:t>Cllr Eddie Reeves</w:t>
            </w:r>
          </w:p>
          <w:p w14:paraId="38953F0C" w14:textId="77777777" w:rsidR="002615C9" w:rsidRDefault="00941FAE" w:rsidP="00894D0C">
            <w:pPr>
              <w:rPr>
                <w:sz w:val="22"/>
                <w:szCs w:val="22"/>
              </w:rPr>
            </w:pPr>
            <w:r w:rsidRPr="00540075">
              <w:rPr>
                <w:sz w:val="22"/>
                <w:szCs w:val="22"/>
              </w:rPr>
              <w:t xml:space="preserve">Leader, </w:t>
            </w:r>
          </w:p>
          <w:p w14:paraId="744EEEA1" w14:textId="0F11CA94" w:rsidR="00941FAE" w:rsidRPr="00540075" w:rsidRDefault="00941FAE" w:rsidP="00894D0C">
            <w:pPr>
              <w:rPr>
                <w:sz w:val="22"/>
                <w:szCs w:val="22"/>
              </w:rPr>
            </w:pPr>
            <w:r w:rsidRPr="00540075">
              <w:rPr>
                <w:sz w:val="22"/>
                <w:szCs w:val="22"/>
              </w:rPr>
              <w:t>Conservative Group</w:t>
            </w:r>
          </w:p>
        </w:tc>
        <w:tc>
          <w:tcPr>
            <w:tcW w:w="3011" w:type="dxa"/>
          </w:tcPr>
          <w:p w14:paraId="41C1222F" w14:textId="77777777" w:rsidR="00941FAE" w:rsidRPr="00540075" w:rsidRDefault="00941FAE" w:rsidP="00894D0C">
            <w:pPr>
              <w:rPr>
                <w:b/>
                <w:sz w:val="22"/>
                <w:szCs w:val="22"/>
              </w:rPr>
            </w:pPr>
            <w:r w:rsidRPr="00540075">
              <w:rPr>
                <w:b/>
                <w:sz w:val="22"/>
                <w:szCs w:val="22"/>
              </w:rPr>
              <w:t>Cllr Donna Ford</w:t>
            </w:r>
          </w:p>
          <w:p w14:paraId="13257A85" w14:textId="1483B0B7" w:rsidR="00941FAE" w:rsidRPr="00540075" w:rsidRDefault="00941FAE" w:rsidP="00894D0C">
            <w:pPr>
              <w:rPr>
                <w:sz w:val="22"/>
                <w:szCs w:val="22"/>
              </w:rPr>
            </w:pPr>
            <w:r w:rsidRPr="00540075">
              <w:rPr>
                <w:sz w:val="22"/>
                <w:szCs w:val="22"/>
              </w:rPr>
              <w:t>Deputy Leader, Conservative Group</w:t>
            </w:r>
          </w:p>
        </w:tc>
        <w:tc>
          <w:tcPr>
            <w:tcW w:w="2997" w:type="dxa"/>
          </w:tcPr>
          <w:p w14:paraId="710BB9FB" w14:textId="77777777" w:rsidR="00941FAE" w:rsidRPr="00540075" w:rsidRDefault="00941FAE" w:rsidP="00894D0C">
            <w:pPr>
              <w:rPr>
                <w:b/>
                <w:sz w:val="22"/>
                <w:szCs w:val="22"/>
              </w:rPr>
            </w:pPr>
            <w:r w:rsidRPr="00540075">
              <w:rPr>
                <w:b/>
                <w:sz w:val="22"/>
                <w:szCs w:val="22"/>
              </w:rPr>
              <w:t>Cllr Liam Walker</w:t>
            </w:r>
          </w:p>
          <w:p w14:paraId="1FDA06AD" w14:textId="4852C0AA" w:rsidR="00941FAE" w:rsidRPr="00540075" w:rsidRDefault="00941FAE" w:rsidP="00894D0C">
            <w:pPr>
              <w:rPr>
                <w:sz w:val="22"/>
                <w:szCs w:val="22"/>
              </w:rPr>
            </w:pPr>
            <w:r w:rsidRPr="00540075">
              <w:rPr>
                <w:sz w:val="22"/>
                <w:szCs w:val="22"/>
              </w:rPr>
              <w:t xml:space="preserve">Shadow Cabinet </w:t>
            </w:r>
            <w:r w:rsidR="00894D0C" w:rsidRPr="00540075">
              <w:rPr>
                <w:sz w:val="22"/>
                <w:szCs w:val="22"/>
              </w:rPr>
              <w:t xml:space="preserve">Lead, </w:t>
            </w:r>
            <w:r w:rsidRPr="00540075">
              <w:rPr>
                <w:sz w:val="22"/>
                <w:szCs w:val="22"/>
              </w:rPr>
              <w:t>Highways Management</w:t>
            </w:r>
          </w:p>
        </w:tc>
      </w:tr>
    </w:tbl>
    <w:p w14:paraId="34E808D8" w14:textId="44A82674" w:rsidR="00C248FF" w:rsidRDefault="00C248FF" w:rsidP="00C248FF">
      <w:pPr>
        <w:jc w:val="both"/>
        <w:rPr>
          <w:sz w:val="22"/>
          <w:szCs w:val="22"/>
        </w:rPr>
      </w:pPr>
    </w:p>
    <w:sectPr w:rsidR="00C2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339"/>
    <w:multiLevelType w:val="hybridMultilevel"/>
    <w:tmpl w:val="44387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9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85"/>
    <w:rsid w:val="00083755"/>
    <w:rsid w:val="000B4310"/>
    <w:rsid w:val="000B68E2"/>
    <w:rsid w:val="00150DF6"/>
    <w:rsid w:val="00223AB3"/>
    <w:rsid w:val="00230F89"/>
    <w:rsid w:val="002321DC"/>
    <w:rsid w:val="002615C9"/>
    <w:rsid w:val="003F1F4F"/>
    <w:rsid w:val="004000D7"/>
    <w:rsid w:val="004F17BD"/>
    <w:rsid w:val="00504E43"/>
    <w:rsid w:val="00540075"/>
    <w:rsid w:val="00666EC8"/>
    <w:rsid w:val="0067016D"/>
    <w:rsid w:val="00680FB5"/>
    <w:rsid w:val="00697030"/>
    <w:rsid w:val="006D7940"/>
    <w:rsid w:val="00745BE2"/>
    <w:rsid w:val="007908F4"/>
    <w:rsid w:val="007A508B"/>
    <w:rsid w:val="008322ED"/>
    <w:rsid w:val="00894D0C"/>
    <w:rsid w:val="008B0AC3"/>
    <w:rsid w:val="008B6825"/>
    <w:rsid w:val="00941FAE"/>
    <w:rsid w:val="00A5282D"/>
    <w:rsid w:val="00A843C8"/>
    <w:rsid w:val="00AD17A6"/>
    <w:rsid w:val="00AD740C"/>
    <w:rsid w:val="00AE0E04"/>
    <w:rsid w:val="00BB6DA1"/>
    <w:rsid w:val="00BE7363"/>
    <w:rsid w:val="00BF1102"/>
    <w:rsid w:val="00C03C07"/>
    <w:rsid w:val="00C248FF"/>
    <w:rsid w:val="00C749EA"/>
    <w:rsid w:val="00C97C85"/>
    <w:rsid w:val="00EE1E12"/>
    <w:rsid w:val="00EF0F3D"/>
    <w:rsid w:val="00FC45F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1796"/>
  <w15:chartTrackingRefBased/>
  <w15:docId w15:val="{F2AE671B-7642-4818-BA99-BD46630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Liam Walker2</dc:creator>
  <cp:keywords/>
  <dc:description/>
  <cp:lastModifiedBy>North Oxfordshire Conservatives</cp:lastModifiedBy>
  <cp:revision>2</cp:revision>
  <cp:lastPrinted>2023-03-06T23:32:00Z</cp:lastPrinted>
  <dcterms:created xsi:type="dcterms:W3CDTF">2023-03-08T10:30:00Z</dcterms:created>
  <dcterms:modified xsi:type="dcterms:W3CDTF">2023-03-08T10:30:00Z</dcterms:modified>
</cp:coreProperties>
</file>